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94D" w:rsidRDefault="0072494D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《会计学》课程教学提纲</w:t>
      </w:r>
    </w:p>
    <w:p w:rsidR="0072494D" w:rsidRDefault="0072494D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仿宋" w:eastAsia="仿宋" w:hAnsi="仿宋"/>
          <w:color w:val="000000"/>
          <w:sz w:val="32"/>
          <w:szCs w:val="32"/>
        </w:rPr>
        <w:t xml:space="preserve"> Accounting</w:t>
      </w:r>
    </w:p>
    <w:p w:rsidR="0072494D" w:rsidRDefault="0072494D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72494D" w:rsidRDefault="0072494D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一、课程基本信息（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72494D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</w:t>
            </w:r>
          </w:p>
        </w:tc>
      </w:tr>
      <w:tr w:rsidR="0072494D">
        <w:trPr>
          <w:trHeight w:val="567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72494D" w:rsidRDefault="0072494D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72494D" w:rsidRDefault="0072494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第一学年</w:t>
            </w:r>
          </w:p>
        </w:tc>
        <w:tc>
          <w:tcPr>
            <w:tcW w:w="1134" w:type="dxa"/>
            <w:vAlign w:val="center"/>
          </w:tcPr>
          <w:p w:rsidR="0072494D" w:rsidRDefault="0072494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72494D" w:rsidRDefault="0072494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72494D" w:rsidRDefault="0072494D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72494D" w:rsidRDefault="0072494D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72494D">
        <w:trPr>
          <w:trHeight w:val="567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72494D" w:rsidRDefault="0072494D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</w:t>
            </w:r>
          </w:p>
        </w:tc>
        <w:tc>
          <w:tcPr>
            <w:tcW w:w="1701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120216401</w:t>
            </w:r>
          </w:p>
        </w:tc>
        <w:tc>
          <w:tcPr>
            <w:tcW w:w="1189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3</w:t>
            </w:r>
          </w:p>
        </w:tc>
      </w:tr>
      <w:tr w:rsidR="0072494D">
        <w:trPr>
          <w:trHeight w:val="567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 xml:space="preserve"> Accounting</w:t>
            </w:r>
          </w:p>
        </w:tc>
        <w:tc>
          <w:tcPr>
            <w:tcW w:w="1189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48</w:t>
            </w:r>
          </w:p>
        </w:tc>
      </w:tr>
      <w:tr w:rsidR="0072494D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72494D" w:rsidRDefault="0005049B">
            <w:pPr>
              <w:rPr>
                <w:rFonts w:ascii="华文仿宋" w:eastAsia="华文仿宋" w:hAnsi="华文仿宋"/>
              </w:rPr>
            </w:pPr>
            <w:r w:rsidRPr="0005049B">
              <w:rPr>
                <w:noProof/>
              </w:rPr>
              <w:pict>
                <v:rect id="文本框 1" o:spid="_x0000_s1026" style="position:absolute;left:0;text-align:left;margin-left:324.95pt;margin-top:9.55pt;width:89.5pt;height:20.1pt;z-index:-2;visibility:visible;mso-position-horizontal-relative:text;mso-position-vertical-relative:text" stroked="f">
                  <v:textbox>
                    <w:txbxContent>
                      <w:p w:rsidR="0072494D" w:rsidRDefault="0072494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72494D">
              <w:rPr>
                <w:rFonts w:ascii="华文仿宋" w:eastAsia="华文仿宋" w:hAnsi="华文仿宋" w:hint="eastAsia"/>
              </w:rPr>
              <w:t>□公共基础必修课</w:t>
            </w:r>
            <w:r w:rsidR="0072494D">
              <w:rPr>
                <w:rFonts w:ascii="华文仿宋" w:eastAsia="华文仿宋" w:hAnsi="华文仿宋"/>
              </w:rPr>
              <w:t xml:space="preserve">  </w:t>
            </w:r>
            <w:r w:rsidR="0072494D">
              <w:rPr>
                <w:rFonts w:ascii="华文仿宋" w:eastAsia="华文仿宋" w:hAnsi="华文仿宋" w:hint="eastAsia"/>
              </w:rPr>
              <w:t>■专业基础必修课</w:t>
            </w:r>
            <w:r w:rsidR="0072494D">
              <w:rPr>
                <w:rFonts w:ascii="华文仿宋" w:eastAsia="华文仿宋" w:hAnsi="华文仿宋"/>
              </w:rPr>
              <w:t xml:space="preserve">  </w:t>
            </w:r>
            <w:r w:rsidR="0072494D">
              <w:rPr>
                <w:rFonts w:ascii="华文仿宋" w:eastAsia="华文仿宋" w:hAnsi="华文仿宋" w:hint="eastAsia"/>
              </w:rPr>
              <w:t>□专业选修课</w:t>
            </w:r>
            <w:r w:rsidR="0072494D">
              <w:rPr>
                <w:rFonts w:ascii="华文仿宋" w:eastAsia="华文仿宋" w:hAnsi="华文仿宋"/>
              </w:rPr>
              <w:t xml:space="preserve">  </w:t>
            </w:r>
            <w:r w:rsidR="0072494D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72494D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72494D" w:rsidRDefault="0005049B">
            <w:pPr>
              <w:rPr>
                <w:rFonts w:ascii="华文仿宋" w:eastAsia="华文仿宋" w:hAnsi="华文仿宋"/>
              </w:rPr>
            </w:pPr>
            <w:r w:rsidRPr="0005049B">
              <w:rPr>
                <w:noProof/>
              </w:rPr>
              <w:pict>
                <v:rect id="文本框 2" o:spid="_x0000_s1027" style="position:absolute;left:0;text-align:left;margin-left:330.65pt;margin-top:13.7pt;width:84.8pt;height:20.75pt;z-index:-1;visibility:visible;mso-position-horizontal-relative:text;mso-position-vertical-relative:text" stroked="f">
                  <v:textbox>
                    <w:txbxContent>
                      <w:p w:rsidR="0072494D" w:rsidRDefault="0072494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72494D" w:rsidRDefault="0072494D"/>
                    </w:txbxContent>
                  </v:textbox>
                </v:rect>
              </w:pict>
            </w:r>
            <w:r w:rsidR="0072494D">
              <w:rPr>
                <w:rFonts w:ascii="华文仿宋" w:eastAsia="华文仿宋" w:hAnsi="华文仿宋" w:hint="eastAsia"/>
              </w:rPr>
              <w:t>□通识基础课程</w:t>
            </w:r>
            <w:r w:rsidR="0072494D">
              <w:rPr>
                <w:rFonts w:ascii="华文仿宋" w:eastAsia="华文仿宋" w:hAnsi="华文仿宋"/>
              </w:rPr>
              <w:t xml:space="preserve">  </w:t>
            </w:r>
            <w:r w:rsidR="0072494D">
              <w:rPr>
                <w:rFonts w:ascii="华文仿宋" w:eastAsia="华文仿宋" w:hAnsi="华文仿宋" w:hint="eastAsia"/>
              </w:rPr>
              <w:t>□通识选修课程</w:t>
            </w:r>
            <w:r w:rsidR="0072494D">
              <w:rPr>
                <w:rFonts w:ascii="华文仿宋" w:eastAsia="华文仿宋" w:hAnsi="华文仿宋"/>
              </w:rPr>
              <w:t xml:space="preserve">  </w:t>
            </w:r>
            <w:r w:rsidR="0072494D">
              <w:rPr>
                <w:rFonts w:ascii="华文仿宋" w:eastAsia="华文仿宋" w:hAnsi="华文仿宋" w:hint="eastAsia"/>
              </w:rPr>
              <w:t>□专业基础课程</w:t>
            </w:r>
            <w:r w:rsidR="0072494D">
              <w:rPr>
                <w:rFonts w:ascii="华文仿宋" w:eastAsia="华文仿宋" w:hAnsi="华文仿宋"/>
              </w:rPr>
              <w:t xml:space="preserve">  </w:t>
            </w:r>
            <w:r w:rsidR="0072494D">
              <w:rPr>
                <w:rFonts w:ascii="华文仿宋" w:eastAsia="华文仿宋" w:hAnsi="华文仿宋" w:hint="eastAsia"/>
              </w:rPr>
              <w:t>□专业方向课程</w:t>
            </w:r>
            <w:r w:rsidR="0072494D">
              <w:rPr>
                <w:rFonts w:ascii="华文仿宋" w:eastAsia="华文仿宋" w:hAnsi="华文仿宋"/>
              </w:rPr>
              <w:t xml:space="preserve"> </w:t>
            </w:r>
            <w:r w:rsidR="0072494D"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72494D" w:rsidRDefault="0072494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72494D" w:rsidRDefault="0072494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Teachers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72494D" w:rsidTr="00DE5923">
        <w:trPr>
          <w:trHeight w:val="567"/>
        </w:trPr>
        <w:tc>
          <w:tcPr>
            <w:tcW w:w="1129" w:type="dxa"/>
            <w:vMerge w:val="restart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教师信息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姓名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韩雨南</w:t>
            </w:r>
          </w:p>
        </w:tc>
        <w:tc>
          <w:tcPr>
            <w:tcW w:w="1417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性别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财管学院</w:t>
            </w:r>
          </w:p>
        </w:tc>
      </w:tr>
      <w:tr w:rsidR="0072494D" w:rsidTr="00DE5923">
        <w:trPr>
          <w:trHeight w:val="567"/>
        </w:trPr>
        <w:tc>
          <w:tcPr>
            <w:tcW w:w="1129" w:type="dxa"/>
            <w:vMerge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聘任方式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□专职教师</w:t>
            </w:r>
            <w:r w:rsidRPr="00DE5923">
              <w:rPr>
                <w:rFonts w:ascii="华文仿宋" w:eastAsia="华文仿宋" w:hAnsi="华文仿宋"/>
              </w:rPr>
              <w:t xml:space="preserve">             </w:t>
            </w:r>
            <w:r w:rsidRPr="00DE5923">
              <w:rPr>
                <w:rFonts w:ascii="华文仿宋" w:eastAsia="华文仿宋" w:hAnsi="华文仿宋" w:hint="eastAsia"/>
              </w:rPr>
              <w:t>□外聘教师</w:t>
            </w:r>
            <w:r w:rsidRPr="00DE5923">
              <w:rPr>
                <w:rFonts w:ascii="华文仿宋" w:eastAsia="华文仿宋" w:hAnsi="华文仿宋"/>
              </w:rPr>
              <w:t xml:space="preserve">             </w:t>
            </w:r>
            <w:r>
              <w:rPr>
                <w:rFonts w:ascii="华文仿宋" w:eastAsia="华文仿宋" w:hAnsi="华文仿宋" w:hint="eastAsia"/>
              </w:rPr>
              <w:t>■</w:t>
            </w:r>
            <w:r w:rsidRPr="00DE5923">
              <w:rPr>
                <w:rFonts w:ascii="华文仿宋" w:eastAsia="华文仿宋" w:hAnsi="华文仿宋" w:hint="eastAsia"/>
              </w:rPr>
              <w:t>行政兼职教师</w:t>
            </w:r>
          </w:p>
        </w:tc>
      </w:tr>
      <w:tr w:rsidR="0072494D" w:rsidTr="00DE5923">
        <w:trPr>
          <w:trHeight w:val="567"/>
        </w:trPr>
        <w:tc>
          <w:tcPr>
            <w:tcW w:w="1129" w:type="dxa"/>
            <w:vMerge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职称</w:t>
            </w:r>
            <w:r w:rsidRPr="00DE5923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72494D" w:rsidRPr="00DE5923" w:rsidRDefault="0072494D" w:rsidP="00DE5923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□教授</w:t>
            </w:r>
            <w:r w:rsidRPr="00DE5923">
              <w:rPr>
                <w:rFonts w:ascii="华文仿宋" w:eastAsia="华文仿宋" w:hAnsi="华文仿宋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■</w:t>
            </w:r>
            <w:r w:rsidRPr="00DE5923">
              <w:rPr>
                <w:rFonts w:ascii="华文仿宋" w:eastAsia="华文仿宋" w:hAnsi="华文仿宋" w:hint="eastAsia"/>
              </w:rPr>
              <w:t>副教授</w:t>
            </w:r>
            <w:r w:rsidRPr="00DE5923">
              <w:rPr>
                <w:rFonts w:ascii="华文仿宋" w:eastAsia="华文仿宋" w:hAnsi="华文仿宋"/>
              </w:rPr>
              <w:t xml:space="preserve">    </w:t>
            </w:r>
            <w:r w:rsidRPr="00DE5923">
              <w:rPr>
                <w:rFonts w:ascii="华文仿宋" w:eastAsia="华文仿宋" w:hAnsi="华文仿宋" w:hint="eastAsia"/>
              </w:rPr>
              <w:t>□讲师</w:t>
            </w:r>
            <w:r w:rsidRPr="00DE5923">
              <w:rPr>
                <w:rFonts w:ascii="华文仿宋" w:eastAsia="华文仿宋" w:hAnsi="华文仿宋"/>
              </w:rPr>
              <w:t xml:space="preserve">    </w:t>
            </w:r>
            <w:r w:rsidRPr="00DE5923">
              <w:rPr>
                <w:rFonts w:ascii="华文仿宋" w:eastAsia="华文仿宋" w:hAnsi="华文仿宋" w:hint="eastAsia"/>
              </w:rPr>
              <w:t>□助教</w:t>
            </w:r>
            <w:r w:rsidRPr="00DE5923">
              <w:rPr>
                <w:rFonts w:ascii="华文仿宋" w:eastAsia="华文仿宋" w:hAnsi="华文仿宋"/>
              </w:rPr>
              <w:t xml:space="preserve">   </w:t>
            </w:r>
            <w:r w:rsidRPr="00DE5923">
              <w:rPr>
                <w:rFonts w:ascii="华文仿宋" w:eastAsia="华文仿宋" w:hAnsi="华文仿宋" w:hint="eastAsia"/>
              </w:rPr>
              <w:t>□其他</w:t>
            </w:r>
            <w:r w:rsidRPr="00DE5923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72494D" w:rsidTr="00DE5923">
        <w:trPr>
          <w:trHeight w:val="567"/>
        </w:trPr>
        <w:tc>
          <w:tcPr>
            <w:tcW w:w="1129" w:type="dxa"/>
            <w:vMerge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最高学历</w:t>
            </w:r>
            <w:r w:rsidRPr="00DE5923">
              <w:rPr>
                <w:rFonts w:ascii="华文仿宋" w:eastAsia="华文仿宋" w:hAnsi="华文仿宋"/>
              </w:rPr>
              <w:t>/</w:t>
            </w:r>
            <w:r w:rsidRPr="00DE5923">
              <w:rPr>
                <w:rFonts w:ascii="华文仿宋" w:eastAsia="华文仿宋" w:hAnsi="华文仿宋" w:hint="eastAsia"/>
              </w:rPr>
              <w:t>学位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学士</w:t>
            </w:r>
          </w:p>
        </w:tc>
        <w:tc>
          <w:tcPr>
            <w:tcW w:w="2013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专</w:t>
            </w:r>
            <w:r w:rsidRPr="00DE5923">
              <w:rPr>
                <w:rFonts w:ascii="华文仿宋" w:eastAsia="华文仿宋" w:hAnsi="华文仿宋"/>
              </w:rPr>
              <w:t xml:space="preserve">  </w:t>
            </w:r>
            <w:r w:rsidRPr="00DE5923">
              <w:rPr>
                <w:rFonts w:ascii="华文仿宋" w:eastAsia="华文仿宋" w:hAnsi="华文仿宋" w:hint="eastAsia"/>
              </w:rPr>
              <w:t>业</w:t>
            </w:r>
            <w:r w:rsidRPr="00DE5923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</w:t>
            </w:r>
          </w:p>
        </w:tc>
      </w:tr>
      <w:tr w:rsidR="0072494D" w:rsidTr="00DE5923">
        <w:trPr>
          <w:trHeight w:val="567"/>
        </w:trPr>
        <w:tc>
          <w:tcPr>
            <w:tcW w:w="1129" w:type="dxa"/>
            <w:vMerge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办公电话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13522390870</w:t>
            </w:r>
          </w:p>
        </w:tc>
        <w:tc>
          <w:tcPr>
            <w:tcW w:w="2013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办公室地址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华文仿宋" w:eastAsia="华文仿宋" w:hAnsi="华文仿宋"/>
                </w:rPr>
                <w:t>1A</w:t>
              </w:r>
            </w:smartTag>
            <w:r>
              <w:rPr>
                <w:rFonts w:ascii="华文仿宋" w:eastAsia="华文仿宋" w:hAnsi="华文仿宋"/>
              </w:rPr>
              <w:t>301</w:t>
            </w:r>
          </w:p>
        </w:tc>
      </w:tr>
      <w:tr w:rsidR="0072494D" w:rsidTr="00DE5923">
        <w:trPr>
          <w:trHeight w:val="567"/>
        </w:trPr>
        <w:tc>
          <w:tcPr>
            <w:tcW w:w="1129" w:type="dxa"/>
            <w:vMerge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答疑时间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周二下午</w:t>
            </w:r>
          </w:p>
        </w:tc>
        <w:tc>
          <w:tcPr>
            <w:tcW w:w="2013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电子邮箱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Hanyunan158@163.com</w:t>
            </w:r>
          </w:p>
        </w:tc>
      </w:tr>
      <w:tr w:rsidR="0072494D" w:rsidTr="00DE5923">
        <w:trPr>
          <w:trHeight w:val="567"/>
        </w:trPr>
        <w:tc>
          <w:tcPr>
            <w:tcW w:w="1129" w:type="dxa"/>
            <w:vMerge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华文仿宋" w:eastAsia="华文仿宋" w:hAnsi="华文仿宋"/>
                </w:rPr>
                <w:t>1A</w:t>
              </w:r>
            </w:smartTag>
            <w:r>
              <w:rPr>
                <w:rFonts w:ascii="华文仿宋" w:eastAsia="华文仿宋" w:hAnsi="华文仿宋"/>
              </w:rPr>
              <w:t>301</w:t>
            </w:r>
          </w:p>
        </w:tc>
        <w:tc>
          <w:tcPr>
            <w:tcW w:w="2013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/>
              </w:rPr>
              <w:t>QQ</w:t>
            </w:r>
            <w:r w:rsidRPr="00DE5923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72494D" w:rsidTr="00DE5923">
        <w:trPr>
          <w:trHeight w:val="567"/>
        </w:trPr>
        <w:tc>
          <w:tcPr>
            <w:tcW w:w="1129" w:type="dxa"/>
            <w:vMerge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72494D" w:rsidRPr="00DE5923" w:rsidRDefault="0072494D" w:rsidP="00DE592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E5923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72494D" w:rsidRPr="00DE5923" w:rsidRDefault="0072494D" w:rsidP="00DE5923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Pr="00DE5923">
              <w:rPr>
                <w:rFonts w:ascii="华文仿宋" w:eastAsia="华文仿宋" w:hAnsi="华文仿宋" w:hint="eastAsia"/>
              </w:rPr>
              <w:t>是</w:t>
            </w:r>
            <w:r w:rsidRPr="00DE5923">
              <w:rPr>
                <w:rFonts w:ascii="华文仿宋" w:eastAsia="华文仿宋" w:hAnsi="华文仿宋"/>
              </w:rPr>
              <w:t xml:space="preserve">       </w:t>
            </w:r>
            <w:r w:rsidRPr="00DE5923"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72494D" w:rsidRDefault="0072494D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2494D" w:rsidRDefault="0072494D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2494D" w:rsidRDefault="0072494D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2494D" w:rsidRDefault="0072494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>Course description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72494D" w:rsidTr="00DE5923">
        <w:tc>
          <w:tcPr>
            <w:tcW w:w="10065" w:type="dxa"/>
          </w:tcPr>
          <w:p w:rsidR="0072494D" w:rsidRPr="00DE5923" w:rsidRDefault="0072494D" w:rsidP="00DE592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72494D" w:rsidRPr="00AA550B" w:rsidRDefault="0072494D" w:rsidP="00AA550B">
            <w:pPr>
              <w:spacing w:line="288" w:lineRule="auto"/>
              <w:ind w:firstLineChars="200" w:firstLine="420"/>
              <w:rPr>
                <w:rFonts w:ascii="黑体" w:eastAsia="黑体"/>
                <w:szCs w:val="21"/>
              </w:rPr>
            </w:pPr>
            <w:r w:rsidRPr="00AA550B">
              <w:rPr>
                <w:rFonts w:ascii="黑体" w:eastAsia="黑体" w:hint="eastAsia"/>
                <w:szCs w:val="21"/>
              </w:rPr>
              <w:t>会计学是向非会计专业学生介绍会计基础知识的一门课程。通过本课程的学习，使学生掌握会计学的基本理论、基本方法和基本技能，熟悉掌握和运用各种核算方法。加强学生对会计报表内容及分析的掌握，使非会计专业学生对会计信息有更全面的认识和了解，能够通过分析和运用会计提供的信息进行相关决策与评价。</w:t>
            </w:r>
          </w:p>
          <w:p w:rsidR="0072494D" w:rsidRPr="00DE5923" w:rsidRDefault="0072494D" w:rsidP="00AA550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72494D" w:rsidRDefault="0072494D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2494D" w:rsidRPr="00A1123B" w:rsidRDefault="0072494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华文仿宋" w:eastAsia="华文仿宋" w:hAnsi="华文仿宋"/>
          <w:b/>
          <w:bCs/>
          <w:sz w:val="24"/>
          <w:szCs w:val="24"/>
        </w:rPr>
        <w:t>(Course objectives/ Learning outcomes)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72494D" w:rsidTr="00DE5923">
        <w:trPr>
          <w:trHeight w:val="8563"/>
        </w:trPr>
        <w:tc>
          <w:tcPr>
            <w:tcW w:w="10065" w:type="dxa"/>
          </w:tcPr>
          <w:bookmarkEnd w:id="0"/>
          <w:p w:rsidR="0072494D" w:rsidRPr="00DE5923" w:rsidRDefault="0072494D" w:rsidP="00DE5923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DE5923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DE5923"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72494D" w:rsidRDefault="0072494D" w:rsidP="00DE5923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创建：构建基础会计的教学框架</w:t>
            </w:r>
          </w:p>
          <w:p w:rsidR="0072494D" w:rsidRDefault="0072494D" w:rsidP="00DE5923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评估：掌握会计学基本理论、方法</w:t>
            </w:r>
          </w:p>
          <w:p w:rsidR="0072494D" w:rsidRDefault="0072494D" w:rsidP="00DE5923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分析：会计理论结合实际工作</w:t>
            </w:r>
          </w:p>
          <w:p w:rsidR="0072494D" w:rsidRDefault="0072494D" w:rsidP="00DE5923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应用：在基本掌握借贷记账法基础上能够处理企业一般经济业务</w:t>
            </w:r>
          </w:p>
          <w:p w:rsidR="0072494D" w:rsidRDefault="0072494D" w:rsidP="00DE5923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了解：会计人员基本职业道德和财经法规</w:t>
            </w:r>
          </w:p>
          <w:p w:rsidR="0072494D" w:rsidRPr="002D5F02" w:rsidRDefault="0072494D" w:rsidP="00DE5923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记住：会计六大要素和借贷记账法记账规则</w:t>
            </w:r>
          </w:p>
          <w:p w:rsidR="0072494D" w:rsidRPr="00DE5923" w:rsidRDefault="0072494D" w:rsidP="00DE5923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2494D" w:rsidRPr="00DE5923" w:rsidRDefault="0072494D" w:rsidP="00AA550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72494D" w:rsidRDefault="0072494D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72494D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72494D" w:rsidRDefault="0072494D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content and scheule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p w:rsidR="0072494D" w:rsidRDefault="0072494D" w:rsidP="00AA550B">
      <w:pPr>
        <w:snapToGrid w:val="0"/>
        <w:spacing w:afterLines="30" w:line="360" w:lineRule="exact"/>
        <w:jc w:val="left"/>
        <w:rPr>
          <w:rFonts w:ascii="宋体"/>
          <w:sz w:val="24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1329"/>
        <w:gridCol w:w="4431"/>
        <w:gridCol w:w="1440"/>
        <w:gridCol w:w="416"/>
        <w:gridCol w:w="1376"/>
      </w:tblGrid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 w:hint="eastAsia"/>
                <w:szCs w:val="21"/>
              </w:rPr>
              <w:t>教学周次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snapToGrid w:val="0"/>
              <w:jc w:val="center"/>
              <w:rPr>
                <w:rFonts w:ascii="宋体"/>
                <w:szCs w:val="21"/>
              </w:rPr>
            </w:pPr>
            <w:r w:rsidRPr="00AA550B">
              <w:rPr>
                <w:rFonts w:ascii="宋体" w:hAnsi="宋体" w:hint="eastAsia"/>
                <w:szCs w:val="21"/>
              </w:rPr>
              <w:t>章节题目及内容提要</w:t>
            </w:r>
          </w:p>
        </w:tc>
        <w:tc>
          <w:tcPr>
            <w:tcW w:w="1440" w:type="dxa"/>
          </w:tcPr>
          <w:p w:rsidR="0072494D" w:rsidRPr="00AA550B" w:rsidRDefault="0072494D" w:rsidP="00100172">
            <w:pPr>
              <w:snapToGrid w:val="0"/>
              <w:jc w:val="center"/>
              <w:rPr>
                <w:rFonts w:ascii="宋体"/>
                <w:szCs w:val="21"/>
              </w:rPr>
            </w:pPr>
            <w:r w:rsidRPr="00AA550B">
              <w:rPr>
                <w:rFonts w:ascii="宋体" w:hAnsi="宋体" w:hint="eastAsia"/>
                <w:szCs w:val="21"/>
              </w:rPr>
              <w:t>授课</w:t>
            </w:r>
          </w:p>
          <w:p w:rsidR="0072494D" w:rsidRPr="00AA550B" w:rsidRDefault="0072494D" w:rsidP="00100172">
            <w:pPr>
              <w:snapToGrid w:val="0"/>
              <w:jc w:val="center"/>
              <w:rPr>
                <w:rFonts w:ascii="宋体"/>
                <w:szCs w:val="21"/>
              </w:rPr>
            </w:pPr>
            <w:r w:rsidRPr="00AA550B">
              <w:rPr>
                <w:rFonts w:ascii="宋体" w:hAnsi="宋体" w:hint="eastAsia"/>
                <w:szCs w:val="21"/>
              </w:rPr>
              <w:t>方式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snapToGrid w:val="0"/>
              <w:jc w:val="center"/>
              <w:rPr>
                <w:rFonts w:ascii="宋体"/>
                <w:szCs w:val="21"/>
              </w:rPr>
            </w:pPr>
            <w:r w:rsidRPr="00AA550B">
              <w:rPr>
                <w:rFonts w:ascii="宋体" w:hAnsi="宋体" w:hint="eastAsia"/>
                <w:szCs w:val="21"/>
              </w:rPr>
              <w:t>学时</w:t>
            </w:r>
          </w:p>
        </w:tc>
        <w:tc>
          <w:tcPr>
            <w:tcW w:w="1376" w:type="dxa"/>
          </w:tcPr>
          <w:p w:rsidR="0072494D" w:rsidRPr="00AA550B" w:rsidRDefault="0072494D" w:rsidP="00E31F27">
            <w:pPr>
              <w:snapToGrid w:val="0"/>
              <w:jc w:val="center"/>
              <w:rPr>
                <w:rFonts w:ascii="宋体"/>
                <w:szCs w:val="21"/>
              </w:rPr>
            </w:pPr>
            <w:r w:rsidRPr="00AA550B">
              <w:rPr>
                <w:rFonts w:ascii="宋体" w:hAnsi="宋体" w:hint="eastAsia"/>
                <w:szCs w:val="21"/>
              </w:rPr>
              <w:t>作业、练习及测验</w:t>
            </w: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9"/>
                <w:attr w:name="Day" w:val="7"/>
                <w:attr w:name="IsLunarDate" w:val="False"/>
                <w:attr w:name="IsROCDate" w:val="False"/>
              </w:smartTagPr>
              <w:r w:rsidRPr="00AA550B">
                <w:rPr>
                  <w:rFonts w:ascii="宋体" w:hAnsi="宋体"/>
                  <w:szCs w:val="21"/>
                </w:rPr>
                <w:t>9</w:t>
              </w:r>
              <w:r w:rsidRPr="00AA550B">
                <w:rPr>
                  <w:rFonts w:ascii="宋体" w:hAnsi="宋体" w:hint="eastAsia"/>
                  <w:szCs w:val="21"/>
                </w:rPr>
                <w:t>月</w:t>
              </w:r>
              <w:r w:rsidRPr="00AA550B">
                <w:rPr>
                  <w:rFonts w:ascii="宋体" w:hAnsi="宋体"/>
                  <w:szCs w:val="21"/>
                </w:rPr>
                <w:t>7</w:t>
              </w:r>
              <w:r w:rsidRPr="00AA550B">
                <w:rPr>
                  <w:rFonts w:ascii="宋体" w:hAnsi="宋体" w:hint="eastAsia"/>
                  <w:szCs w:val="21"/>
                </w:rPr>
                <w:t>日</w:t>
              </w:r>
            </w:smartTag>
            <w:r w:rsidRPr="00AA550B">
              <w:rPr>
                <w:rFonts w:ascii="宋体" w:hAnsi="宋体"/>
                <w:szCs w:val="21"/>
              </w:rPr>
              <w:t>--11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numPr>
                <w:ilvl w:val="0"/>
                <w:numId w:val="2"/>
              </w:numPr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总论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</w:t>
            </w:r>
            <w:r w:rsidRPr="00AA550B">
              <w:rPr>
                <w:rFonts w:hAnsi="宋体"/>
                <w:color w:val="000000"/>
                <w:szCs w:val="21"/>
              </w:rPr>
              <w:t xml:space="preserve"> </w:t>
            </w:r>
            <w:r w:rsidRPr="00AA550B">
              <w:rPr>
                <w:rFonts w:hAnsi="宋体" w:hint="eastAsia"/>
                <w:color w:val="000000"/>
                <w:szCs w:val="21"/>
              </w:rPr>
              <w:t>会计的产生与发展</w:t>
            </w:r>
            <w:r w:rsidRPr="00AA550B">
              <w:rPr>
                <w:rFonts w:hAnsi="宋体"/>
                <w:color w:val="000000"/>
                <w:szCs w:val="21"/>
              </w:rPr>
              <w:t xml:space="preserve"> </w:t>
            </w:r>
          </w:p>
          <w:p w:rsidR="0072494D" w:rsidRPr="00AA550B" w:rsidRDefault="0072494D" w:rsidP="00100172">
            <w:pPr>
              <w:pStyle w:val="a7"/>
              <w:numPr>
                <w:ilvl w:val="0"/>
                <w:numId w:val="3"/>
              </w:numPr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会计的含义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第三节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会计的职能与目标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第四节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会计的一般原则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第五节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会计的基本程序和方法</w:t>
            </w:r>
          </w:p>
          <w:p w:rsidR="0072494D" w:rsidRPr="00AA550B" w:rsidRDefault="0072494D" w:rsidP="00100172">
            <w:pPr>
              <w:pStyle w:val="a7"/>
              <w:ind w:left="29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ind w:left="-74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14-18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第二章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会计要素与会计等式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会计对象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会计要素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第三节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会计等式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第四节经济业务对会计等式的影响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ind w:left="-74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2162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21-25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numPr>
                <w:ilvl w:val="0"/>
                <w:numId w:val="4"/>
              </w:numPr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帐户设置和复式记账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设置帐户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ind w:left="-74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0"/>
                <w:attr w:name="Day" w:val="12"/>
                <w:attr w:name="IsLunarDate" w:val="False"/>
                <w:attr w:name="IsROCDate" w:val="False"/>
              </w:smartTagPr>
              <w:r w:rsidRPr="00AA550B">
                <w:rPr>
                  <w:rFonts w:ascii="宋体" w:hAnsi="宋体"/>
                  <w:szCs w:val="21"/>
                </w:rPr>
                <w:t>10</w:t>
              </w:r>
              <w:r w:rsidRPr="00AA550B">
                <w:rPr>
                  <w:rFonts w:ascii="宋体" w:hAnsi="宋体" w:hint="eastAsia"/>
                  <w:szCs w:val="21"/>
                </w:rPr>
                <w:t>月</w:t>
              </w:r>
              <w:r w:rsidRPr="00AA550B">
                <w:rPr>
                  <w:rFonts w:ascii="宋体" w:hAnsi="宋体"/>
                  <w:szCs w:val="21"/>
                </w:rPr>
                <w:t>12</w:t>
              </w:r>
              <w:r w:rsidRPr="00AA550B">
                <w:rPr>
                  <w:rFonts w:ascii="宋体" w:hAnsi="宋体" w:hint="eastAsia"/>
                  <w:szCs w:val="21"/>
                </w:rPr>
                <w:t>日</w:t>
              </w:r>
            </w:smartTag>
            <w:r w:rsidRPr="00AA550B">
              <w:rPr>
                <w:rFonts w:ascii="宋体" w:hAnsi="宋体"/>
                <w:szCs w:val="21"/>
              </w:rPr>
              <w:t>—16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ind w:left="29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ascii="隶书" w:eastAsia="隶书" w:hAnsi="宋体" w:hint="eastAsia"/>
                <w:szCs w:val="21"/>
              </w:rPr>
              <w:t>国</w:t>
            </w:r>
            <w:r w:rsidRPr="00AA550B">
              <w:rPr>
                <w:rFonts w:ascii="隶书" w:eastAsia="隶书" w:hAnsi="宋体"/>
                <w:szCs w:val="21"/>
              </w:rPr>
              <w:t xml:space="preserve">    </w:t>
            </w:r>
            <w:r w:rsidRPr="00AA550B">
              <w:rPr>
                <w:rFonts w:ascii="隶书" w:eastAsia="隶书" w:hAnsi="宋体" w:hint="eastAsia"/>
                <w:szCs w:val="21"/>
              </w:rPr>
              <w:t>庆</w:t>
            </w:r>
            <w:r w:rsidRPr="00AA550B">
              <w:rPr>
                <w:rFonts w:ascii="隶书" w:eastAsia="隶书" w:hAnsi="宋体"/>
                <w:szCs w:val="21"/>
              </w:rPr>
              <w:t xml:space="preserve">    </w:t>
            </w:r>
            <w:r w:rsidRPr="00AA550B">
              <w:rPr>
                <w:rFonts w:ascii="隶书" w:eastAsia="隶书" w:hAnsi="宋体" w:hint="eastAsia"/>
                <w:szCs w:val="21"/>
              </w:rPr>
              <w:t>放</w:t>
            </w:r>
            <w:r w:rsidRPr="00AA550B">
              <w:rPr>
                <w:rFonts w:ascii="隶书" w:eastAsia="隶书" w:hAnsi="宋体"/>
                <w:szCs w:val="21"/>
              </w:rPr>
              <w:t xml:space="preserve">    </w:t>
            </w:r>
            <w:r w:rsidRPr="00AA550B">
              <w:rPr>
                <w:rFonts w:ascii="隶书" w:eastAsia="隶书" w:hAnsi="宋体" w:hint="eastAsia"/>
                <w:szCs w:val="21"/>
              </w:rPr>
              <w:t>假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ind w:left="-74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19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  <w:r w:rsidRPr="00AA550B">
              <w:rPr>
                <w:rFonts w:ascii="宋体" w:hAnsi="宋体"/>
                <w:szCs w:val="21"/>
              </w:rPr>
              <w:t>—23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szCs w:val="21"/>
              </w:rPr>
            </w:pPr>
            <w:r w:rsidRPr="00AA550B">
              <w:rPr>
                <w:rFonts w:hAnsi="宋体" w:hint="eastAsia"/>
                <w:szCs w:val="21"/>
              </w:rPr>
              <w:t>第二节复式记账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ind w:left="-74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12—16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  <w:r w:rsidRPr="00AA550B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4431" w:type="dxa"/>
          </w:tcPr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第三节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借贷记账法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第四节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总分类帐和明细分类帐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ind w:left="-74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26-30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第四章</w:t>
            </w:r>
            <w:r w:rsidRPr="00AA550B">
              <w:rPr>
                <w:rFonts w:hAnsi="宋体"/>
                <w:color w:val="000000"/>
                <w:szCs w:val="21"/>
              </w:rPr>
              <w:t xml:space="preserve"> </w:t>
            </w:r>
            <w:r w:rsidRPr="00AA550B">
              <w:rPr>
                <w:rFonts w:hAnsi="宋体" w:hint="eastAsia"/>
                <w:color w:val="000000"/>
                <w:szCs w:val="21"/>
              </w:rPr>
              <w:t>企业主要经营过程的核算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概述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资金筹集业务核算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11</w:t>
            </w:r>
            <w:r w:rsidRPr="00AA550B">
              <w:rPr>
                <w:rFonts w:ascii="宋体" w:hAnsi="宋体" w:hint="eastAsia"/>
                <w:szCs w:val="21"/>
              </w:rPr>
              <w:t>月</w:t>
            </w:r>
            <w:r w:rsidRPr="00AA550B">
              <w:rPr>
                <w:rFonts w:ascii="宋体" w:hAnsi="宋体"/>
                <w:szCs w:val="21"/>
              </w:rPr>
              <w:t>2-6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第三节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供应过程业务核算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第四节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生产过程业务核算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ascii="华文琥珀" w:eastAsia="华文琥珀" w:hAnsi="宋体"/>
                <w:color w:val="000000"/>
                <w:szCs w:val="21"/>
              </w:rPr>
            </w:pP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11</w:t>
            </w:r>
            <w:r w:rsidRPr="00AA550B">
              <w:rPr>
                <w:rFonts w:ascii="宋体" w:hAnsi="宋体" w:hint="eastAsia"/>
                <w:szCs w:val="21"/>
              </w:rPr>
              <w:t>月</w:t>
            </w:r>
            <w:r w:rsidRPr="00AA550B">
              <w:rPr>
                <w:rFonts w:ascii="宋体" w:hAnsi="宋体"/>
                <w:szCs w:val="21"/>
              </w:rPr>
              <w:t>9-13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第五节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销售过程业务核算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第六节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财务成果形成与分配业务核算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课后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作业</w:t>
            </w: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16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  <w:r w:rsidRPr="00AA550B">
              <w:rPr>
                <w:rFonts w:ascii="宋体" w:hAnsi="宋体"/>
                <w:szCs w:val="21"/>
              </w:rPr>
              <w:t>-20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第五章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帐户的分类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帐户按经济内容分类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ascii="华文琥珀" w:eastAsia="华文琥珀"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第二节</w:t>
            </w:r>
            <w:r w:rsidRPr="00AA550B">
              <w:rPr>
                <w:rFonts w:hAnsi="宋体"/>
                <w:color w:val="000000"/>
                <w:szCs w:val="21"/>
              </w:rPr>
              <w:t xml:space="preserve">   </w:t>
            </w:r>
            <w:r w:rsidRPr="00AA550B">
              <w:rPr>
                <w:rFonts w:hAnsi="宋体" w:hint="eastAsia"/>
                <w:color w:val="000000"/>
                <w:szCs w:val="21"/>
              </w:rPr>
              <w:t>帐户按用途和结构分类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23-27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第六章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会计凭证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原始凭证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记帐凭证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课后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作业</w:t>
            </w: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lastRenderedPageBreak/>
              <w:t>12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12</w:t>
            </w:r>
            <w:r w:rsidRPr="00AA550B">
              <w:rPr>
                <w:rFonts w:ascii="宋体" w:hAnsi="宋体" w:hint="eastAsia"/>
                <w:szCs w:val="21"/>
              </w:rPr>
              <w:t>月</w:t>
            </w:r>
            <w:r w:rsidRPr="00AA550B">
              <w:rPr>
                <w:rFonts w:ascii="宋体" w:hAnsi="宋体"/>
                <w:szCs w:val="21"/>
              </w:rPr>
              <w:t>1-4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第七章</w:t>
            </w:r>
            <w:r w:rsidRPr="00AA550B">
              <w:rPr>
                <w:rFonts w:hAnsi="宋体"/>
                <w:color w:val="000000"/>
                <w:szCs w:val="21"/>
              </w:rPr>
              <w:t xml:space="preserve"> </w:t>
            </w:r>
            <w:r w:rsidRPr="00AA550B">
              <w:rPr>
                <w:rFonts w:hAnsi="宋体" w:hint="eastAsia"/>
                <w:color w:val="000000"/>
                <w:szCs w:val="21"/>
              </w:rPr>
              <w:t>会计账簿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账簿的设置与登记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账簿的</w:t>
            </w:r>
            <w:r w:rsidRPr="00AA550B">
              <w:rPr>
                <w:rFonts w:hAnsi="宋体"/>
                <w:color w:val="000000"/>
                <w:szCs w:val="21"/>
              </w:rPr>
              <w:t xml:space="preserve"> </w:t>
            </w:r>
            <w:r w:rsidRPr="00AA550B">
              <w:rPr>
                <w:rFonts w:hAnsi="宋体" w:hint="eastAsia"/>
                <w:color w:val="000000"/>
                <w:szCs w:val="21"/>
              </w:rPr>
              <w:t>启用与错帐的</w:t>
            </w:r>
            <w:r w:rsidRPr="00AA550B">
              <w:rPr>
                <w:rFonts w:hAnsi="宋体"/>
                <w:color w:val="000000"/>
                <w:szCs w:val="21"/>
              </w:rPr>
              <w:t xml:space="preserve"> </w:t>
            </w:r>
            <w:r w:rsidRPr="00AA550B">
              <w:rPr>
                <w:rFonts w:hAnsi="宋体" w:hint="eastAsia"/>
                <w:color w:val="000000"/>
                <w:szCs w:val="21"/>
              </w:rPr>
              <w:t>更正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7-11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第三节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结账与对账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第四节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账簿的更换与保管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第八章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财产清查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存货的盘存制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课后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作业</w:t>
            </w: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14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  <w:r w:rsidRPr="00AA550B">
              <w:rPr>
                <w:rFonts w:ascii="宋体" w:hAnsi="宋体"/>
                <w:szCs w:val="21"/>
              </w:rPr>
              <w:t>-18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财产清查内容和方法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第三节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财产清查结果的</w:t>
            </w:r>
            <w:r w:rsidRPr="00AA550B">
              <w:rPr>
                <w:rFonts w:hAnsi="宋体"/>
                <w:color w:val="000000"/>
                <w:szCs w:val="21"/>
              </w:rPr>
              <w:t xml:space="preserve"> </w:t>
            </w:r>
            <w:r w:rsidRPr="00AA550B">
              <w:rPr>
                <w:rFonts w:hAnsi="宋体" w:hint="eastAsia"/>
                <w:color w:val="000000"/>
                <w:szCs w:val="21"/>
              </w:rPr>
              <w:t>处理第九章财务处理程序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第一节记账凭证财务处理程序</w:t>
            </w:r>
          </w:p>
          <w:p w:rsidR="0072494D" w:rsidRPr="00AA550B" w:rsidRDefault="0072494D" w:rsidP="00100172">
            <w:pPr>
              <w:pStyle w:val="a7"/>
              <w:ind w:left="6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第二节汇总记账凭证核算组织程序</w:t>
            </w:r>
          </w:p>
          <w:p w:rsidR="0072494D" w:rsidRPr="00AA550B" w:rsidRDefault="0072494D" w:rsidP="00100172">
            <w:pPr>
              <w:pStyle w:val="a7"/>
              <w:ind w:left="6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第三节科目汇总表核算组织程序</w:t>
            </w:r>
          </w:p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21-25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第十章</w:t>
            </w:r>
            <w:r w:rsidRPr="00AA550B">
              <w:rPr>
                <w:rFonts w:hAnsi="宋体"/>
                <w:color w:val="000000"/>
                <w:szCs w:val="21"/>
              </w:rPr>
              <w:t xml:space="preserve">   </w:t>
            </w:r>
            <w:r w:rsidRPr="00AA550B">
              <w:rPr>
                <w:rFonts w:hAnsi="宋体" w:hint="eastAsia"/>
                <w:color w:val="000000"/>
                <w:szCs w:val="21"/>
              </w:rPr>
              <w:t>财务会计报表</w:t>
            </w:r>
          </w:p>
          <w:p w:rsidR="0072494D" w:rsidRPr="00AA550B" w:rsidRDefault="0072494D" w:rsidP="00E31F27">
            <w:pPr>
              <w:pStyle w:val="a7"/>
              <w:numPr>
                <w:ilvl w:val="0"/>
                <w:numId w:val="5"/>
              </w:numPr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资产负债表</w:t>
            </w:r>
          </w:p>
          <w:p w:rsidR="0072494D" w:rsidRPr="00AA550B" w:rsidRDefault="0072494D" w:rsidP="00E31F27">
            <w:pPr>
              <w:pStyle w:val="a7"/>
              <w:ind w:left="67"/>
              <w:rPr>
                <w:rFonts w:hAnsi="宋体"/>
                <w:color w:val="000000"/>
                <w:szCs w:val="21"/>
              </w:rPr>
            </w:pP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  <w:r w:rsidRPr="00AA550B">
              <w:rPr>
                <w:rFonts w:hAnsi="宋体"/>
                <w:color w:val="000000"/>
                <w:szCs w:val="21"/>
              </w:rPr>
              <w:t>/</w:t>
            </w:r>
            <w:r w:rsidRPr="00AA550B">
              <w:rPr>
                <w:rFonts w:hAnsi="宋体" w:hint="eastAsia"/>
                <w:color w:val="000000"/>
                <w:szCs w:val="21"/>
              </w:rPr>
              <w:t>课堂实操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21-25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第二节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利润表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第三节</w:t>
            </w:r>
            <w:r w:rsidRPr="00AA550B">
              <w:rPr>
                <w:rFonts w:hAnsi="宋体"/>
                <w:color w:val="000000"/>
                <w:szCs w:val="21"/>
              </w:rPr>
              <w:t xml:space="preserve">  </w:t>
            </w:r>
            <w:r w:rsidRPr="00AA550B">
              <w:rPr>
                <w:rFonts w:hAnsi="宋体" w:hint="eastAsia"/>
                <w:color w:val="000000"/>
                <w:szCs w:val="21"/>
              </w:rPr>
              <w:t>现金流量表</w:t>
            </w:r>
          </w:p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面授、实操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</w:tr>
      <w:tr w:rsidR="0072494D" w:rsidRPr="00AA550B" w:rsidTr="00E31F27">
        <w:trPr>
          <w:cantSplit/>
          <w:trHeight w:val="510"/>
          <w:jc w:val="center"/>
        </w:trPr>
        <w:tc>
          <w:tcPr>
            <w:tcW w:w="548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1329" w:type="dxa"/>
          </w:tcPr>
          <w:p w:rsidR="0072494D" w:rsidRPr="00AA550B" w:rsidRDefault="0072494D" w:rsidP="00100172">
            <w:pPr>
              <w:snapToGrid w:val="0"/>
              <w:rPr>
                <w:rFonts w:ascii="宋体"/>
                <w:szCs w:val="21"/>
              </w:rPr>
            </w:pPr>
            <w:r w:rsidRPr="00AA550B">
              <w:rPr>
                <w:rFonts w:ascii="宋体" w:hAnsi="宋体"/>
                <w:szCs w:val="21"/>
              </w:rPr>
              <w:t>28-31</w:t>
            </w:r>
            <w:r w:rsidRPr="00AA550B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4431" w:type="dxa"/>
          </w:tcPr>
          <w:p w:rsidR="0072494D" w:rsidRPr="00AA550B" w:rsidRDefault="0072494D" w:rsidP="00AA550B">
            <w:pPr>
              <w:pStyle w:val="a7"/>
              <w:ind w:leftChars="-35" w:left="-73" w:firstLineChars="50" w:firstLine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总复习</w:t>
            </w:r>
          </w:p>
        </w:tc>
        <w:tc>
          <w:tcPr>
            <w:tcW w:w="1440" w:type="dxa"/>
          </w:tcPr>
          <w:p w:rsidR="0072494D" w:rsidRPr="00AA550B" w:rsidRDefault="0072494D" w:rsidP="00AA550B">
            <w:pPr>
              <w:pStyle w:val="a7"/>
              <w:ind w:leftChars="14" w:left="134" w:hangingChars="50" w:hanging="105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 w:hint="eastAsia"/>
                <w:color w:val="000000"/>
                <w:szCs w:val="21"/>
              </w:rPr>
              <w:t>面授</w:t>
            </w:r>
          </w:p>
        </w:tc>
        <w:tc>
          <w:tcPr>
            <w:tcW w:w="416" w:type="dxa"/>
          </w:tcPr>
          <w:p w:rsidR="0072494D" w:rsidRPr="00AA550B" w:rsidRDefault="0072494D" w:rsidP="00100172">
            <w:pPr>
              <w:pStyle w:val="a7"/>
              <w:spacing w:before="120" w:after="120"/>
              <w:ind w:left="-76"/>
              <w:rPr>
                <w:rFonts w:hAnsi="宋体"/>
                <w:color w:val="000000"/>
                <w:szCs w:val="21"/>
              </w:rPr>
            </w:pPr>
            <w:r w:rsidRPr="00AA550B"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376" w:type="dxa"/>
          </w:tcPr>
          <w:p w:rsidR="0072494D" w:rsidRPr="00AA550B" w:rsidRDefault="0072494D" w:rsidP="00100172">
            <w:pPr>
              <w:pStyle w:val="a7"/>
              <w:rPr>
                <w:rFonts w:hAnsi="宋体"/>
                <w:color w:val="000000"/>
                <w:szCs w:val="21"/>
              </w:rPr>
            </w:pPr>
          </w:p>
        </w:tc>
      </w:tr>
    </w:tbl>
    <w:p w:rsidR="0072494D" w:rsidRPr="00E31F27" w:rsidRDefault="0072494D" w:rsidP="00E31F27">
      <w:pPr>
        <w:snapToGrid w:val="0"/>
        <w:jc w:val="left"/>
        <w:rPr>
          <w:rFonts w:ascii="宋体"/>
          <w:sz w:val="28"/>
          <w:szCs w:val="28"/>
        </w:rPr>
      </w:pPr>
    </w:p>
    <w:p w:rsidR="0072494D" w:rsidRDefault="0072494D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72494D" w:rsidRDefault="0072494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72494D" w:rsidRDefault="0072494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Pedagogieal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72494D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891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7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5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9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</w:tr>
      <w:tr w:rsidR="0072494D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70%</w:t>
            </w:r>
          </w:p>
        </w:tc>
        <w:tc>
          <w:tcPr>
            <w:tcW w:w="190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5%</w:t>
            </w:r>
          </w:p>
        </w:tc>
      </w:tr>
      <w:tr w:rsidR="0072494D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10%</w:t>
            </w:r>
          </w:p>
        </w:tc>
        <w:tc>
          <w:tcPr>
            <w:tcW w:w="190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10%</w:t>
            </w:r>
          </w:p>
        </w:tc>
      </w:tr>
      <w:tr w:rsidR="0072494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72494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5%</w:t>
            </w:r>
          </w:p>
        </w:tc>
        <w:tc>
          <w:tcPr>
            <w:tcW w:w="190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72494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72494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72494D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724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/>
              </w:rPr>
              <w:t>.</w:t>
            </w:r>
          </w:p>
        </w:tc>
      </w:tr>
      <w:tr w:rsidR="0072494D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72494D" w:rsidRDefault="0072494D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”。各项总合须等于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AA550B" w:rsidRDefault="00AA550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72494D" w:rsidRDefault="0072494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8398"/>
      </w:tblGrid>
      <w:tr w:rsidR="0072494D">
        <w:trPr>
          <w:trHeight w:val="567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韩雨南、周开弟主编《基础会计》科学出版社</w:t>
            </w:r>
            <w:r>
              <w:rPr>
                <w:rFonts w:ascii="华文仿宋" w:eastAsia="华文仿宋" w:hAnsi="华文仿宋"/>
              </w:rPr>
              <w:t>2015</w:t>
            </w:r>
            <w:r>
              <w:rPr>
                <w:rFonts w:ascii="华文仿宋" w:eastAsia="华文仿宋" w:hAnsi="华文仿宋" w:hint="eastAsia"/>
              </w:rPr>
              <w:t>年</w:t>
            </w:r>
            <w:r>
              <w:rPr>
                <w:rFonts w:ascii="华文仿宋" w:eastAsia="华文仿宋" w:hAnsi="华文仿宋"/>
              </w:rPr>
              <w:t>.8</w:t>
            </w:r>
            <w:r>
              <w:rPr>
                <w:rFonts w:ascii="华文仿宋" w:eastAsia="华文仿宋" w:hAnsi="华文仿宋" w:hint="eastAsia"/>
              </w:rPr>
              <w:t>月第一般</w:t>
            </w:r>
          </w:p>
        </w:tc>
      </w:tr>
      <w:tr w:rsidR="0072494D">
        <w:trPr>
          <w:trHeight w:val="567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参考教材及文献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72494D" w:rsidRDefault="0072494D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72494D" w:rsidRPr="00A8116F" w:rsidRDefault="0072494D">
            <w:pPr>
              <w:jc w:val="left"/>
              <w:rPr>
                <w:rFonts w:ascii="华文仿宋" w:eastAsia="华文仿宋"/>
              </w:rPr>
            </w:pPr>
            <w:r>
              <w:rPr>
                <w:rFonts w:ascii="华文仿宋" w:hAnsi="华文仿宋" w:hint="eastAsia"/>
              </w:rPr>
              <w:t>《基础会计》陈国辉、迟旭升主编</w:t>
            </w:r>
            <w:r>
              <w:rPr>
                <w:rFonts w:ascii="华文仿宋" w:hAnsi="华文仿宋"/>
              </w:rPr>
              <w:t xml:space="preserve"> </w:t>
            </w:r>
            <w:r>
              <w:rPr>
                <w:rFonts w:ascii="华文仿宋" w:hAnsi="华文仿宋" w:hint="eastAsia"/>
              </w:rPr>
              <w:t>东北财经大学出版社（第三版）</w:t>
            </w:r>
            <w:r>
              <w:rPr>
                <w:rFonts w:ascii="华文仿宋" w:hAnsi="华文仿宋"/>
              </w:rPr>
              <w:t>2013</w:t>
            </w:r>
            <w:r>
              <w:rPr>
                <w:rFonts w:ascii="华文仿宋" w:hAnsi="华文仿宋" w:hint="eastAsia"/>
              </w:rPr>
              <w:t>年</w:t>
            </w:r>
          </w:p>
          <w:p w:rsidR="0072494D" w:rsidRDefault="0072494D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72494D" w:rsidRDefault="0072494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Course partiation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72494D">
        <w:trPr>
          <w:trHeight w:val="567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72494D" w:rsidRDefault="007249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宏观、微观经济学</w:t>
            </w:r>
          </w:p>
        </w:tc>
      </w:tr>
      <w:tr w:rsidR="0072494D">
        <w:trPr>
          <w:trHeight w:val="567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72494D" w:rsidRDefault="007249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跟据教师提示预习</w:t>
            </w:r>
          </w:p>
        </w:tc>
      </w:tr>
      <w:tr w:rsidR="0072494D">
        <w:trPr>
          <w:trHeight w:val="567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72494D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考核方式</w:t>
            </w:r>
          </w:p>
          <w:p w:rsidR="0072494D" w:rsidRDefault="0072494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72494D" w:rsidRDefault="0072494D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72494D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72494D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72494D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72494D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72494D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72494D">
        <w:trPr>
          <w:trHeight w:val="816"/>
          <w:jc w:val="center"/>
        </w:trPr>
        <w:tc>
          <w:tcPr>
            <w:tcW w:w="1866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72494D" w:rsidRDefault="007249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smartTag w:uri="urn:schemas-microsoft-com:office:smarttags" w:element="chmetcnv">
              <w:smartTagPr>
                <w:attr w:name="UnitName" w:val="”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华文琥珀" w:eastAsia="华文琥珀" w:hAnsi="华文仿宋"/>
                  <w:sz w:val="24"/>
                </w:rPr>
                <w:t>0</w:t>
              </w:r>
              <w:r>
                <w:rPr>
                  <w:rFonts w:ascii="华文琥珀" w:eastAsia="华文琥珀" w:hAnsi="华文仿宋" w:hint="eastAsia"/>
                  <w:sz w:val="24"/>
                </w:rPr>
                <w:t>”</w:t>
              </w:r>
            </w:smartTag>
          </w:p>
          <w:p w:rsidR="0072494D" w:rsidRDefault="007249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 w:hint="eastAsia"/>
              </w:rPr>
              <w:t>非课堂控制方法则填写“</w:t>
            </w:r>
            <w:smartTag w:uri="urn:schemas-microsoft-com:office:smarttags" w:element="chmetcnv">
              <w:smartTagPr>
                <w:attr w:name="UnitName" w:val="”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华文仿宋" w:eastAsia="华文仿宋" w:hAnsi="华文仿宋"/>
                </w:rPr>
                <w:t>0</w:t>
              </w:r>
              <w:r>
                <w:rPr>
                  <w:rFonts w:ascii="华文仿宋" w:eastAsia="华文仿宋" w:hAnsi="华文仿宋" w:hint="eastAsia"/>
                </w:rPr>
                <w:t>”</w:t>
              </w:r>
            </w:smartTag>
            <w:r>
              <w:rPr>
                <w:rFonts w:ascii="华文仿宋" w:eastAsia="华文仿宋" w:hAnsi="华文仿宋" w:hint="eastAsia"/>
              </w:rPr>
              <w:t>，如全过程考核课程没有期末考试，则在次数中填写“</w:t>
            </w:r>
            <w:smartTag w:uri="urn:schemas-microsoft-com:office:smarttags" w:element="chmetcnv">
              <w:smartTagPr>
                <w:attr w:name="UnitName" w:val="”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华文仿宋" w:eastAsia="华文仿宋" w:hAnsi="华文仿宋"/>
                </w:rPr>
                <w:t>0</w:t>
              </w:r>
              <w:r>
                <w:rPr>
                  <w:rFonts w:ascii="华文仿宋" w:eastAsia="华文仿宋" w:hAnsi="华文仿宋" w:hint="eastAsia"/>
                </w:rPr>
                <w:t>”</w:t>
              </w:r>
            </w:smartTag>
          </w:p>
        </w:tc>
      </w:tr>
    </w:tbl>
    <w:p w:rsidR="0072494D" w:rsidRDefault="0072494D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72494D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55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80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1441" w:type="dxa"/>
            <w:vAlign w:val="center"/>
          </w:tcPr>
          <w:p w:rsidR="0072494D" w:rsidRDefault="0072494D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72494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5%</w:t>
            </w:r>
          </w:p>
        </w:tc>
        <w:tc>
          <w:tcPr>
            <w:tcW w:w="194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5%</w:t>
            </w:r>
          </w:p>
        </w:tc>
      </w:tr>
      <w:tr w:rsidR="0072494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5%</w:t>
            </w:r>
          </w:p>
        </w:tc>
        <w:tc>
          <w:tcPr>
            <w:tcW w:w="194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5%</w:t>
            </w:r>
          </w:p>
        </w:tc>
        <w:tc>
          <w:tcPr>
            <w:tcW w:w="1998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20%</w:t>
            </w:r>
          </w:p>
        </w:tc>
      </w:tr>
      <w:tr w:rsidR="0072494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50%</w:t>
            </w:r>
          </w:p>
        </w:tc>
        <w:tc>
          <w:tcPr>
            <w:tcW w:w="1998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72494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10%</w:t>
            </w:r>
          </w:p>
        </w:tc>
      </w:tr>
      <w:tr w:rsidR="0072494D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72494D" w:rsidRDefault="0072494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72494D">
        <w:trPr>
          <w:trHeight w:val="497"/>
          <w:jc w:val="center"/>
        </w:trPr>
        <w:tc>
          <w:tcPr>
            <w:tcW w:w="1098" w:type="dxa"/>
            <w:vMerge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72494D" w:rsidRDefault="0072494D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72494D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72494D" w:rsidRDefault="0072494D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72494D" w:rsidRDefault="0072494D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72494D" w:rsidRDefault="0072494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72494D" w:rsidRDefault="0072494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十、对最终成绩有不同意见时的处理解决方案（</w:t>
      </w:r>
      <w:r>
        <w:rPr>
          <w:rFonts w:ascii="华文仿宋" w:eastAsia="华文仿宋" w:hAnsi="华文仿宋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72494D" w:rsidTr="00DE5923">
        <w:trPr>
          <w:trHeight w:val="1914"/>
        </w:trPr>
        <w:tc>
          <w:tcPr>
            <w:tcW w:w="10065" w:type="dxa"/>
          </w:tcPr>
          <w:p w:rsidR="0072494D" w:rsidRPr="00DE5923" w:rsidRDefault="0072494D" w:rsidP="00DE592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接受学生</w:t>
            </w:r>
            <w:r>
              <w:rPr>
                <w:rFonts w:ascii="宋体" w:hAnsi="宋体" w:cs="宋体" w:hint="eastAsia"/>
                <w:sz w:val="28"/>
                <w:szCs w:val="28"/>
              </w:rPr>
              <w:t>对平时成绩的监督，对期末考试有异议者接受学生申请查阅成绩。</w:t>
            </w:r>
          </w:p>
        </w:tc>
      </w:tr>
    </w:tbl>
    <w:p w:rsidR="0072494D" w:rsidRDefault="0072494D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72494D" w:rsidSect="00E83573">
      <w:headerReference w:type="default" r:id="rId7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2F5" w:rsidRDefault="006922F5">
      <w:r>
        <w:separator/>
      </w:r>
    </w:p>
  </w:endnote>
  <w:endnote w:type="continuationSeparator" w:id="1">
    <w:p w:rsidR="006922F5" w:rsidRDefault="00692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仿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琥珀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2F5" w:rsidRDefault="006922F5">
      <w:r>
        <w:separator/>
      </w:r>
    </w:p>
  </w:footnote>
  <w:footnote w:type="continuationSeparator" w:id="1">
    <w:p w:rsidR="006922F5" w:rsidRDefault="00692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94D" w:rsidRPr="00277646" w:rsidRDefault="0072494D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E2EC8"/>
    <w:multiLevelType w:val="hybridMultilevel"/>
    <w:tmpl w:val="FD009054"/>
    <w:lvl w:ilvl="0" w:tplc="954043FE">
      <w:start w:val="1"/>
      <w:numFmt w:val="japaneseCounting"/>
      <w:lvlText w:val="第%1节"/>
      <w:lvlJc w:val="left"/>
      <w:pPr>
        <w:tabs>
          <w:tab w:val="num" w:pos="1192"/>
        </w:tabs>
        <w:ind w:left="1192" w:hanging="112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7A60AA"/>
    <w:multiLevelType w:val="hybridMultilevel"/>
    <w:tmpl w:val="40627FAE"/>
    <w:lvl w:ilvl="0" w:tplc="3C8412B6">
      <w:start w:val="3"/>
      <w:numFmt w:val="japaneseCounting"/>
      <w:lvlText w:val="第%1章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AE91854"/>
    <w:multiLevelType w:val="hybridMultilevel"/>
    <w:tmpl w:val="77F8E2AA"/>
    <w:lvl w:ilvl="0" w:tplc="634E0ED6">
      <w:start w:val="2"/>
      <w:numFmt w:val="japaneseCounting"/>
      <w:lvlText w:val="第%1节"/>
      <w:lvlJc w:val="left"/>
      <w:pPr>
        <w:tabs>
          <w:tab w:val="num" w:pos="1154"/>
        </w:tabs>
        <w:ind w:left="1154" w:hanging="112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910091C"/>
    <w:multiLevelType w:val="hybridMultilevel"/>
    <w:tmpl w:val="1BC01DEA"/>
    <w:lvl w:ilvl="0" w:tplc="68A84B0E">
      <w:start w:val="1"/>
      <w:numFmt w:val="japaneseCounting"/>
      <w:lvlText w:val="第%1章"/>
      <w:lvlJc w:val="left"/>
      <w:pPr>
        <w:tabs>
          <w:tab w:val="num" w:pos="1154"/>
        </w:tabs>
        <w:ind w:left="1154" w:hanging="1125"/>
      </w:pPr>
      <w:rPr>
        <w:rFonts w:cs="Times New Roman"/>
      </w:rPr>
    </w:lvl>
    <w:lvl w:ilvl="1" w:tplc="0D12CE76">
      <w:start w:val="2"/>
      <w:numFmt w:val="japaneseCounting"/>
      <w:lvlText w:val="第%2节"/>
      <w:lvlJc w:val="left"/>
      <w:pPr>
        <w:tabs>
          <w:tab w:val="num" w:pos="1574"/>
        </w:tabs>
        <w:ind w:left="1574" w:hanging="1125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871"/>
    <w:rsid w:val="00025F92"/>
    <w:rsid w:val="0004240B"/>
    <w:rsid w:val="0005049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00172"/>
    <w:rsid w:val="00114A76"/>
    <w:rsid w:val="00135F4E"/>
    <w:rsid w:val="00143EBD"/>
    <w:rsid w:val="001B10D3"/>
    <w:rsid w:val="001C58E5"/>
    <w:rsid w:val="001E6BBB"/>
    <w:rsid w:val="001F6598"/>
    <w:rsid w:val="0021017C"/>
    <w:rsid w:val="002216BE"/>
    <w:rsid w:val="002261E0"/>
    <w:rsid w:val="00257E8E"/>
    <w:rsid w:val="00264C8D"/>
    <w:rsid w:val="00277646"/>
    <w:rsid w:val="00291C18"/>
    <w:rsid w:val="002D5F02"/>
    <w:rsid w:val="002E30F6"/>
    <w:rsid w:val="002E5D6B"/>
    <w:rsid w:val="00331270"/>
    <w:rsid w:val="00355871"/>
    <w:rsid w:val="00396CDC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C2C54"/>
    <w:rsid w:val="004E004C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922F5"/>
    <w:rsid w:val="006D4F1F"/>
    <w:rsid w:val="0072494D"/>
    <w:rsid w:val="00733356"/>
    <w:rsid w:val="00740E4E"/>
    <w:rsid w:val="00775B63"/>
    <w:rsid w:val="007B1E27"/>
    <w:rsid w:val="007B7964"/>
    <w:rsid w:val="007E5F3A"/>
    <w:rsid w:val="00813477"/>
    <w:rsid w:val="008146B6"/>
    <w:rsid w:val="0081759E"/>
    <w:rsid w:val="00817FD7"/>
    <w:rsid w:val="008545FA"/>
    <w:rsid w:val="00862364"/>
    <w:rsid w:val="0087176B"/>
    <w:rsid w:val="00887533"/>
    <w:rsid w:val="008C70C3"/>
    <w:rsid w:val="008E5BC8"/>
    <w:rsid w:val="008F547A"/>
    <w:rsid w:val="008F750E"/>
    <w:rsid w:val="00917D12"/>
    <w:rsid w:val="00924673"/>
    <w:rsid w:val="00982634"/>
    <w:rsid w:val="009A1F2D"/>
    <w:rsid w:val="009B6357"/>
    <w:rsid w:val="009F3A3D"/>
    <w:rsid w:val="00A006B8"/>
    <w:rsid w:val="00A00A83"/>
    <w:rsid w:val="00A07E53"/>
    <w:rsid w:val="00A1123B"/>
    <w:rsid w:val="00A43C6F"/>
    <w:rsid w:val="00A6632B"/>
    <w:rsid w:val="00A8116F"/>
    <w:rsid w:val="00A92D5A"/>
    <w:rsid w:val="00A962DE"/>
    <w:rsid w:val="00A97B9A"/>
    <w:rsid w:val="00AA550B"/>
    <w:rsid w:val="00AB33EA"/>
    <w:rsid w:val="00AB434C"/>
    <w:rsid w:val="00B62AA7"/>
    <w:rsid w:val="00B6532A"/>
    <w:rsid w:val="00BD0993"/>
    <w:rsid w:val="00C621A9"/>
    <w:rsid w:val="00C84686"/>
    <w:rsid w:val="00C860BF"/>
    <w:rsid w:val="00CA58C6"/>
    <w:rsid w:val="00CC4D22"/>
    <w:rsid w:val="00CD1DF2"/>
    <w:rsid w:val="00D00D5A"/>
    <w:rsid w:val="00D55274"/>
    <w:rsid w:val="00D814F0"/>
    <w:rsid w:val="00D83EFA"/>
    <w:rsid w:val="00DB15C5"/>
    <w:rsid w:val="00DD2262"/>
    <w:rsid w:val="00DE5923"/>
    <w:rsid w:val="00E04540"/>
    <w:rsid w:val="00E31F27"/>
    <w:rsid w:val="00E335A2"/>
    <w:rsid w:val="00E403CE"/>
    <w:rsid w:val="00E64F43"/>
    <w:rsid w:val="00E7450E"/>
    <w:rsid w:val="00E77715"/>
    <w:rsid w:val="00E83573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B18E3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8357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E835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E8357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8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83573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E8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E83573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E835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E83573"/>
    <w:pPr>
      <w:ind w:firstLineChars="200" w:firstLine="420"/>
    </w:pPr>
  </w:style>
  <w:style w:type="character" w:customStyle="1" w:styleId="f141">
    <w:name w:val="f141"/>
    <w:basedOn w:val="a0"/>
    <w:uiPriority w:val="99"/>
    <w:rsid w:val="00E83573"/>
    <w:rPr>
      <w:rFonts w:cs="Times New Roman"/>
      <w:sz w:val="22"/>
      <w:szCs w:val="22"/>
    </w:rPr>
  </w:style>
  <w:style w:type="paragraph" w:styleId="a7">
    <w:name w:val="Plain Text"/>
    <w:basedOn w:val="a"/>
    <w:link w:val="Char2"/>
    <w:uiPriority w:val="99"/>
    <w:rsid w:val="00E31F27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uiPriority w:val="99"/>
    <w:semiHidden/>
    <w:locked/>
    <w:rsid w:val="0005049B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subject/>
  <dc:creator>张双喜</dc:creator>
  <cp:keywords/>
  <dc:description/>
  <cp:lastModifiedBy>user</cp:lastModifiedBy>
  <cp:revision>14</cp:revision>
  <cp:lastPrinted>2014-11-24T03:06:00Z</cp:lastPrinted>
  <dcterms:created xsi:type="dcterms:W3CDTF">2014-12-10T02:08:00Z</dcterms:created>
  <dcterms:modified xsi:type="dcterms:W3CDTF">2015-09-07T00:55:00Z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